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37" w:name="ai-integration-planning-template"/>
    <w:p>
      <w:pPr>
        <w:pStyle w:val="Heading1"/>
      </w:pPr>
      <w:r>
        <w:t xml:space="preserve">AI Integration Planning Template</w:t>
      </w:r>
    </w:p>
    <w:bookmarkStart w:id="20" w:name="course-information"/>
    <w:p>
      <w:pPr>
        <w:pStyle w:val="Heading2"/>
      </w:pPr>
      <w:r>
        <w:t xml:space="preserve">Course Information</w:t>
      </w:r>
    </w:p>
    <w:p>
      <w:pPr>
        <w:pStyle w:val="FirstParagraph"/>
      </w:pPr>
      <w:r>
        <w:rPr>
          <w:b/>
          <w:bCs/>
        </w:rPr>
        <w:t xml:space="preserve">Course Title:</w:t>
      </w:r>
      <w:r>
        <w:t xml:space="preserve"> </w:t>
      </w:r>
      <w:r>
        <w:t xml:space="preserve">________________________________</w:t>
      </w:r>
    </w:p>
    <w:p>
      <w:pPr>
        <w:pStyle w:val="BodyText"/>
      </w:pPr>
      <w:r>
        <w:rPr>
          <w:b/>
          <w:bCs/>
        </w:rPr>
        <w:t xml:space="preserve">Level:</w:t>
      </w:r>
      <w:r>
        <w:t xml:space="preserve"> </w:t>
      </w:r>
      <w:r>
        <w:t xml:space="preserve">☐ First-year ☐ Sophomore ☐ Junior ☐ Senior ☐ Graduate</w:t>
      </w:r>
    </w:p>
    <w:p>
      <w:pPr>
        <w:pStyle w:val="BodyText"/>
      </w:pPr>
      <w:r>
        <w:rPr>
          <w:b/>
          <w:bCs/>
        </w:rPr>
        <w:t xml:space="preserve">Typical Enrollment:</w:t>
      </w:r>
      <w:r>
        <w:t xml:space="preserve"> </w:t>
      </w:r>
      <w:r>
        <w:t xml:space="preserve">________ students</w:t>
      </w:r>
    </w:p>
    <w:p>
      <w:pPr>
        <w:pStyle w:val="BodyText"/>
      </w:pPr>
      <w:r>
        <w:rPr>
          <w:b/>
          <w:bCs/>
        </w:rPr>
        <w:t xml:space="preserve">Course Format:</w:t>
      </w:r>
      <w:r>
        <w:t xml:space="preserve"> </w:t>
      </w:r>
      <w:r>
        <w:t xml:space="preserve">☐ Lecture ☐ Lab ☐ Project-based ☐ Hybrid ☐ Other: ______________</w:t>
      </w:r>
    </w:p>
    <w:p>
      <w:pPr>
        <w:pStyle w:val="BodyText"/>
      </w:pPr>
      <w:r>
        <w:rPr>
          <w:b/>
          <w:bCs/>
        </w:rPr>
        <w:t xml:space="preserve">Primary Challenges:</w:t>
      </w:r>
      <w:r>
        <w:t xml:space="preserve"> </w:t>
      </w:r>
      <w:r>
        <w:rPr>
          <w:i/>
          <w:iCs/>
        </w:rPr>
        <w:t xml:space="preserve">What aspects of your course do students find most challenging or could benefit from AI support?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0"/>
    <w:bookmarkStart w:id="27" w:name="current-state-assessment"/>
    <w:p>
      <w:pPr>
        <w:pStyle w:val="Heading2"/>
      </w:pPr>
      <w:r>
        <w:t xml:space="preserve">Current State Assessment</w:t>
      </w:r>
    </w:p>
    <w:p>
      <w:pPr>
        <w:pStyle w:val="FirstParagraph"/>
      </w:pPr>
      <w:r>
        <w:t xml:space="preserve">Map your course’s current position on each dimension of the AI Integration Taxonomy:</w:t>
      </w:r>
    </w:p>
    <w:bookmarkStart w:id="21" w:name="pedagogical-purpose-dimension"/>
    <w:p>
      <w:pPr>
        <w:pStyle w:val="Heading3"/>
      </w:pPr>
      <w:r>
        <w:t xml:space="preserve">Pedagogical Purpose Dimension</w:t>
      </w:r>
    </w:p>
    <w:p>
      <w:pPr>
        <w:pStyle w:val="FirstParagraph"/>
      </w:pPr>
      <w:r>
        <w:rPr>
          <w:i/>
          <w:iCs/>
        </w:rPr>
        <w:t xml:space="preserve">Which purpose(s) would most benefit your course? (Check all that apply)</w:t>
      </w:r>
    </w:p>
    <w:p>
      <w:pPr>
        <w:pStyle w:val="BodyText"/>
      </w:pPr>
      <w:r>
        <w:t xml:space="preserve">☐ Conceptual Understanding: Explaining complex concepts, addressing misconceptions</w:t>
      </w:r>
      <w:r>
        <w:br/>
      </w:r>
      <w:r>
        <w:t xml:space="preserve">☐ Skill Development: Bypassing technical hurdles to focus on higher-order skills</w:t>
      </w:r>
      <w:r>
        <w:br/>
      </w:r>
      <w:r>
        <w:t xml:space="preserve">☐ Process Augmentation: Enhancing workflows and methodologies</w:t>
      </w:r>
      <w:r>
        <w:br/>
      </w:r>
      <w:r>
        <w:t xml:space="preserve">☐ Content Creation: Generating or transforming educational materials</w:t>
      </w:r>
      <w:r>
        <w:br/>
      </w:r>
      <w:r>
        <w:t xml:space="preserve">☐ Visualization: Helping students visualize complex phenomena</w:t>
      </w:r>
    </w:p>
    <w:p>
      <w:pPr>
        <w:pStyle w:val="BodyText"/>
      </w:pPr>
      <w:r>
        <w:rPr>
          <w:b/>
          <w:bCs/>
        </w:rPr>
        <w:t xml:space="preserve">Current approach to these purposes: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1"/>
    <w:bookmarkStart w:id="22" w:name="integration-depth-dimension"/>
    <w:p>
      <w:pPr>
        <w:pStyle w:val="Heading3"/>
      </w:pPr>
      <w:r>
        <w:t xml:space="preserve">Integration Depth Dimension</w:t>
      </w:r>
    </w:p>
    <w:p>
      <w:pPr>
        <w:pStyle w:val="FirstParagraph"/>
      </w:pPr>
      <w:r>
        <w:rPr>
          <w:i/>
          <w:iCs/>
        </w:rPr>
        <w:t xml:space="preserve">Where does your course currently sit on the integration spectrum?</w:t>
      </w:r>
    </w:p>
    <w:p>
      <w:pPr>
        <w:pStyle w:val="BodyText"/>
      </w:pPr>
      <w:r>
        <w:t xml:space="preserve">☐ No current AI integration</w:t>
      </w:r>
      <w:r>
        <w:br/>
      </w:r>
      <w:r>
        <w:t xml:space="preserve">☐ Supplemental Resource: Optional tools outside core instruction</w:t>
      </w:r>
      <w:r>
        <w:br/>
      </w:r>
      <w:r>
        <w:t xml:space="preserve">☐ Guided Integration: Structured prompts for specific activities</w:t>
      </w:r>
      <w:r>
        <w:br/>
      </w:r>
      <w:r>
        <w:t xml:space="preserve">☐ Embedded Practice: AI integrated throughout regular coursework</w:t>
      </w:r>
      <w:r>
        <w:br/>
      </w:r>
      <w:r>
        <w:t xml:space="preserve">☐ Transformative Redesign: Course restructured around AI capabilities</w:t>
      </w:r>
    </w:p>
    <w:p>
      <w:pPr>
        <w:pStyle w:val="BodyText"/>
      </w:pPr>
      <w:r>
        <w:rPr>
          <w:b/>
          <w:bCs/>
        </w:rPr>
        <w:t xml:space="preserve">Notes on current integration: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2"/>
    <w:bookmarkStart w:id="23" w:name="student-agency-dimension"/>
    <w:p>
      <w:pPr>
        <w:pStyle w:val="Heading3"/>
      </w:pPr>
      <w:r>
        <w:t xml:space="preserve">Student Agency Dimension</w:t>
      </w:r>
    </w:p>
    <w:p>
      <w:pPr>
        <w:pStyle w:val="FirstParagraph"/>
      </w:pPr>
      <w:r>
        <w:rPr>
          <w:i/>
          <w:iCs/>
        </w:rPr>
        <w:t xml:space="preserve">How much choice do/would students have in using AI?</w:t>
      </w:r>
    </w:p>
    <w:p>
      <w:pPr>
        <w:pStyle w:val="BodyText"/>
      </w:pPr>
      <w:r>
        <w:t xml:space="preserve">☐ Instructor-Directed: Faculty provides specific prompts/tools for specific purposes</w:t>
      </w:r>
      <w:r>
        <w:br/>
      </w:r>
      <w:r>
        <w:t xml:space="preserve">☐ Scaffolded Autonomy: Progressive responsibility with structured guidance</w:t>
      </w:r>
      <w:r>
        <w:br/>
      </w:r>
      <w:r>
        <w:t xml:space="preserve">☐ Guided Exploration: Students experiment within boundaries and guidelines</w:t>
      </w:r>
      <w:r>
        <w:br/>
      </w:r>
      <w:r>
        <w:t xml:space="preserve">☐ Full Autonomy: Students make independent decisions about AI use</w:t>
      </w:r>
    </w:p>
    <w:p>
      <w:pPr>
        <w:pStyle w:val="BodyText"/>
      </w:pPr>
      <w:r>
        <w:rPr>
          <w:b/>
          <w:bCs/>
        </w:rPr>
        <w:t xml:space="preserve">Current approach to student agency: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3"/>
    <w:bookmarkStart w:id="24" w:name="assessment-alignment-dimension"/>
    <w:p>
      <w:pPr>
        <w:pStyle w:val="Heading3"/>
      </w:pPr>
      <w:r>
        <w:t xml:space="preserve">Assessment Alignment Dimension</w:t>
      </w:r>
    </w:p>
    <w:p>
      <w:pPr>
        <w:pStyle w:val="FirstParagraph"/>
      </w:pPr>
      <w:r>
        <w:rPr>
          <w:i/>
          <w:iCs/>
        </w:rPr>
        <w:t xml:space="preserve">How do/would you assess AI-integrated learning?</w:t>
      </w:r>
    </w:p>
    <w:p>
      <w:pPr>
        <w:pStyle w:val="BodyText"/>
      </w:pPr>
      <w:r>
        <w:t xml:space="preserve">☐ Process Documentation: Evaluating how students use AI in their workflow</w:t>
      </w:r>
      <w:r>
        <w:br/>
      </w:r>
      <w:r>
        <w:t xml:space="preserve">☐ Comparative Analysis: Assessing ability to evaluate AI outputs against alternatives</w:t>
      </w:r>
      <w:r>
        <w:br/>
      </w:r>
      <w:r>
        <w:t xml:space="preserve">☐ Critical Evaluation: Measuring how students verify and refine AI contributions</w:t>
      </w:r>
      <w:r>
        <w:br/>
      </w:r>
      <w:r>
        <w:t xml:space="preserve">☐ Meta-Learning: Assessing reflection on how AI affects learning</w:t>
      </w:r>
      <w:r>
        <w:br/>
      </w:r>
      <w:r>
        <w:t xml:space="preserve">☐ AI-Restricted Components: Maintaining some assessment without AI</w:t>
      </w:r>
    </w:p>
    <w:p>
      <w:pPr>
        <w:pStyle w:val="BodyText"/>
      </w:pPr>
      <w:r>
        <w:rPr>
          <w:b/>
          <w:bCs/>
        </w:rPr>
        <w:t xml:space="preserve">Current assessment approach: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4"/>
    <w:bookmarkStart w:id="25" w:name="technical-implementation-dimension"/>
    <w:p>
      <w:pPr>
        <w:pStyle w:val="Heading3"/>
      </w:pPr>
      <w:r>
        <w:t xml:space="preserve">Technical Implementation Dimension</w:t>
      </w:r>
    </w:p>
    <w:p>
      <w:pPr>
        <w:pStyle w:val="FirstParagraph"/>
      </w:pPr>
      <w:r>
        <w:rPr>
          <w:i/>
          <w:iCs/>
        </w:rPr>
        <w:t xml:space="preserve">What aspects of technical implementation are most important for your context?</w:t>
      </w:r>
    </w:p>
    <w:p>
      <w:pPr>
        <w:pStyle w:val="BodyText"/>
      </w:pPr>
      <w:r>
        <w:t xml:space="preserve">☐ Tool Selection: Matching AI capabilities to learning objectives</w:t>
      </w:r>
      <w:r>
        <w:br/>
      </w:r>
      <w:r>
        <w:t xml:space="preserve">☐ Access Provision: Ensuring equitable student access</w:t>
      </w:r>
      <w:r>
        <w:br/>
      </w:r>
      <w:r>
        <w:t xml:space="preserve">☐ Prompt Engineering: Developing effective prompts</w:t>
      </w:r>
      <w:r>
        <w:br/>
      </w:r>
      <w:r>
        <w:t xml:space="preserve">☐ Error Management: Handling AI limitations</w:t>
      </w:r>
      <w:r>
        <w:br/>
      </w:r>
      <w:r>
        <w:t xml:space="preserve">☐ Integration Infrastructure: Technical platforms for delivery</w:t>
      </w:r>
    </w:p>
    <w:p>
      <w:pPr>
        <w:pStyle w:val="BodyText"/>
      </w:pPr>
      <w:r>
        <w:rPr>
          <w:b/>
          <w:bCs/>
        </w:rPr>
        <w:t xml:space="preserve">Current technical considerations: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5"/>
    <w:bookmarkStart w:id="26" w:name="X4978b802e210d3b63fefaa604834fb111e9bc1d"/>
    <w:p>
      <w:pPr>
        <w:pStyle w:val="Heading3"/>
      </w:pPr>
      <w:r>
        <w:t xml:space="preserve">Ethical &amp; Professional Development Dimension</w:t>
      </w:r>
    </w:p>
    <w:p>
      <w:pPr>
        <w:pStyle w:val="FirstParagraph"/>
      </w:pPr>
      <w:r>
        <w:rPr>
          <w:i/>
          <w:iCs/>
        </w:rPr>
        <w:t xml:space="preserve">Which ethical aspects are most relevant for your discipline?</w:t>
      </w:r>
    </w:p>
    <w:p>
      <w:pPr>
        <w:pStyle w:val="BodyText"/>
      </w:pPr>
      <w:r>
        <w:t xml:space="preserve">☐ Attribution Practices: Citation of AI contributions</w:t>
      </w:r>
      <w:r>
        <w:br/>
      </w:r>
      <w:r>
        <w:t xml:space="preserve">☐ Professional Norms: Alignment with industry practices</w:t>
      </w:r>
      <w:r>
        <w:br/>
      </w:r>
      <w:r>
        <w:t xml:space="preserve">☐ Critical AI Literacy: Understanding capabilities and limitations</w:t>
      </w:r>
      <w:r>
        <w:br/>
      </w:r>
      <w:r>
        <w:t xml:space="preserve">☐ Responsible Use: Ethical decision-making</w:t>
      </w:r>
      <w:r>
        <w:br/>
      </w:r>
      <w:r>
        <w:t xml:space="preserve">☐ Equity Considerations: Ensuring benefits reach all students</w:t>
      </w:r>
    </w:p>
    <w:p>
      <w:pPr>
        <w:pStyle w:val="BodyText"/>
      </w:pPr>
      <w:r>
        <w:rPr>
          <w:b/>
          <w:bCs/>
        </w:rPr>
        <w:t xml:space="preserve">Current ethical considerations: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6"/>
    <w:bookmarkEnd w:id="27"/>
    <w:bookmarkStart w:id="33" w:name="target-implementation-plan"/>
    <w:p>
      <w:pPr>
        <w:pStyle w:val="Heading2"/>
      </w:pPr>
      <w:r>
        <w:t xml:space="preserve">Target Implementation Plan</w:t>
      </w:r>
    </w:p>
    <w:bookmarkStart w:id="28" w:name="priority-dimensions-for-development"/>
    <w:p>
      <w:pPr>
        <w:pStyle w:val="Heading3"/>
      </w:pPr>
      <w:r>
        <w:t xml:space="preserve">Priority Dimensions for Development</w:t>
      </w:r>
    </w:p>
    <w:p>
      <w:pPr>
        <w:pStyle w:val="FirstParagraph"/>
      </w:pPr>
      <w:r>
        <w:rPr>
          <w:i/>
          <w:iCs/>
        </w:rPr>
        <w:t xml:space="preserve">Select 1-2 dimensions to focus on first: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8"/>
    <w:bookmarkStart w:id="29" w:name="implementation-goals"/>
    <w:p>
      <w:pPr>
        <w:pStyle w:val="Heading3"/>
      </w:pPr>
      <w:r>
        <w:t xml:space="preserve">Implementation Goals</w:t>
      </w:r>
    </w:p>
    <w:p>
      <w:pPr>
        <w:pStyle w:val="FirstParagraph"/>
      </w:pPr>
      <w:r>
        <w:rPr>
          <w:b/>
          <w:bCs/>
        </w:rPr>
        <w:t xml:space="preserve">Short-term Goal (Next semester):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Longer-term Goal (1-2 years):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29"/>
    <w:bookmarkStart w:id="30" w:name="specific-implementation-actions"/>
    <w:p>
      <w:pPr>
        <w:pStyle w:val="Heading3"/>
      </w:pPr>
      <w:r>
        <w:t xml:space="preserve">Specific Implementation Actions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30"/>
    <w:bookmarkStart w:id="31" w:name="resources-needed"/>
    <w:p>
      <w:pPr>
        <w:pStyle w:val="Heading3"/>
      </w:pPr>
      <w:r>
        <w:t xml:space="preserve">Resources Needed</w:t>
      </w:r>
    </w:p>
    <w:p>
      <w:pPr>
        <w:pStyle w:val="FirstParagraph"/>
      </w:pPr>
      <w:r>
        <w:t xml:space="preserve">☐ Technical support/training</w:t>
      </w:r>
      <w:r>
        <w:br/>
      </w:r>
      <w:r>
        <w:t xml:space="preserve">☐ Tool licenses/access</w:t>
      </w:r>
      <w:r>
        <w:br/>
      </w:r>
      <w:r>
        <w:t xml:space="preserve">☐ Sample prompts/activities</w:t>
      </w:r>
      <w:r>
        <w:br/>
      </w:r>
      <w:r>
        <w:t xml:space="preserve">☐ Assessment examples</w:t>
      </w:r>
      <w:r>
        <w:br/>
      </w:r>
      <w:r>
        <w:t xml:space="preserve">☐ Department/institutional support</w:t>
      </w:r>
      <w:r>
        <w:br/>
      </w:r>
      <w:r>
        <w:t xml:space="preserve">☐ Other: ________________________________</w:t>
      </w:r>
    </w:p>
    <w:bookmarkEnd w:id="31"/>
    <w:bookmarkStart w:id="32" w:name="Xdf5f07632d6cbd72a869825add95ec2928d6911"/>
    <w:p>
      <w:pPr>
        <w:pStyle w:val="Heading3"/>
      </w:pPr>
      <w:r>
        <w:t xml:space="preserve">Potential Challenges and Mitigation Strategies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Challenge</w:t>
            </w:r>
          </w:p>
        </w:tc>
        <w:tc>
          <w:tcPr/>
          <w:p>
            <w:pPr>
              <w:pStyle w:val="Compact"/>
            </w:pPr>
            <w:r>
              <w:t xml:space="preserve">Mitigation Strategy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32"/>
    <w:bookmarkEnd w:id="33"/>
    <w:bookmarkStart w:id="34" w:name="action-plan-timeline"/>
    <w:p>
      <w:pPr>
        <w:pStyle w:val="Heading2"/>
      </w:pPr>
      <w:r>
        <w:t xml:space="preserve">Action Plan Timeline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2640"/>
        <w:gridCol w:w="2640"/>
        <w:gridCol w:w="2640"/>
      </w:tblGrid>
      <w:tr>
        <w:trPr>
          <w:tblHeader w:val="on"/>
        </w:trPr>
        <w:tc>
          <w:tcPr/>
          <w:p>
            <w:pPr>
              <w:pStyle w:val="Compact"/>
            </w:pPr>
            <w:r>
              <w:t xml:space="preserve">Timeframe</w:t>
            </w:r>
          </w:p>
        </w:tc>
        <w:tc>
          <w:tcPr/>
          <w:p>
            <w:pPr>
              <w:pStyle w:val="Compact"/>
            </w:pPr>
            <w:r>
              <w:t xml:space="preserve">Actions</w:t>
            </w:r>
          </w:p>
        </w:tc>
        <w:tc>
          <w:tcPr/>
          <w:p>
            <w:pPr>
              <w:pStyle w:val="Compact"/>
            </w:pPr>
            <w:r>
              <w:t xml:space="preserve">Resources Needed</w:t>
            </w:r>
          </w:p>
        </w:tc>
      </w:tr>
      <w:tr>
        <w:tc>
          <w:tcPr/>
          <w:p>
            <w:pPr>
              <w:pStyle w:val="Compact"/>
            </w:pPr>
            <w:r>
              <w:t xml:space="preserve">Next month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Before next semester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Early next semester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Mid-semester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  <w:r>
              <w:t xml:space="preserve">End of next semester</w:t>
            </w:r>
          </w:p>
        </w:tc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34"/>
    <w:bookmarkStart w:id="35" w:name="alignment-with-courseprogram-outcomes"/>
    <w:p>
      <w:pPr>
        <w:pStyle w:val="Heading2"/>
      </w:pPr>
      <w:r>
        <w:t xml:space="preserve">Alignment with Course/Program Outcomes</w:t>
      </w:r>
    </w:p>
    <w:p>
      <w:pPr>
        <w:pStyle w:val="FirstParagraph"/>
      </w:pPr>
      <w:r>
        <w:rPr>
          <w:b/>
          <w:bCs/>
        </w:rPr>
        <w:t xml:space="preserve">How does this implementation align with or enhance your course learning outcomes?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b/>
          <w:bCs/>
        </w:rPr>
        <w:t xml:space="preserve">How does this implementation prepare students for future courses or professional practice?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bookmarkEnd w:id="35"/>
    <w:bookmarkStart w:id="36" w:name="reflection-questions"/>
    <w:p>
      <w:pPr>
        <w:pStyle w:val="Heading2"/>
      </w:pPr>
      <w:r>
        <w:t xml:space="preserve">Reflection Questions</w:t>
      </w:r>
    </w:p>
    <w:p>
      <w:pPr>
        <w:pStyle w:val="Compact"/>
        <w:numPr>
          <w:ilvl w:val="0"/>
          <w:numId w:val="1004"/>
        </w:numPr>
      </w:pPr>
      <w:r>
        <w:t xml:space="preserve">How will you measure the success of your implementation?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p>
      <w:pPr>
        <w:pStyle w:val="Compact"/>
        <w:numPr>
          <w:ilvl w:val="0"/>
          <w:numId w:val="1005"/>
        </w:numPr>
      </w:pPr>
      <w:r>
        <w:t xml:space="preserve">What support will students need to engage effectively with AI tools?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p>
      <w:pPr>
        <w:pStyle w:val="Compact"/>
        <w:numPr>
          <w:ilvl w:val="0"/>
          <w:numId w:val="1006"/>
        </w:numPr>
      </w:pPr>
      <w:r>
        <w:t xml:space="preserve">Which colleagues might collaborate with you on this implementation?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p>
      <w:pPr>
        <w:pStyle w:val="Compact"/>
        <w:numPr>
          <w:ilvl w:val="0"/>
          <w:numId w:val="1007"/>
        </w:numPr>
      </w:pPr>
      <w:r>
        <w:t xml:space="preserve">How might this implementation evolve over multiple semesters?</w: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rPr>
          <w:i/>
          <w:iCs/>
        </w:rPr>
        <w:t xml:space="preserve">This planning template was developed as part of the</w:t>
      </w:r>
      <w:r>
        <w:rPr>
          <w:i/>
          <w:iCs/>
        </w:rPr>
        <w:t xml:space="preserve"> </w:t>
      </w:r>
      <w:r>
        <w:rPr>
          <w:i/>
          <w:iCs/>
        </w:rPr>
        <w:t xml:space="preserve">“Strategies for Integrating Generative AI in Engineering Education”</w:t>
      </w:r>
      <w:r>
        <w:rPr>
          <w:i/>
          <w:iCs/>
        </w:rPr>
        <w:t xml:space="preserve"> </w:t>
      </w:r>
      <w:r>
        <w:rPr>
          <w:i/>
          <w:iCs/>
        </w:rPr>
        <w:t xml:space="preserve">workshop materials in collaboration with Claude-3.7 Sonnet.</w:t>
      </w:r>
    </w:p>
    <w:bookmarkEnd w:id="36"/>
    <w:bookmarkEnd w:id="37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411">
    <w:nsid w:val="00A99411"/>
    <w:multiLevelType w:val="multilevel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412">
    <w:nsid w:val="00A99412"/>
    <w:multiLevelType w:val="multilevel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160" w:hanging="360"/>
      </w:pPr>
    </w:lvl>
    <w:lvl w:ilvl="3">
      <w:start w:val="2"/>
      <w:numFmt w:val="decimal"/>
      <w:lvlText w:val="%4."/>
      <w:lvlJc w:val="left"/>
      <w:pPr>
        <w:ind w:left="2880" w:hanging="360"/>
      </w:pPr>
    </w:lvl>
    <w:lvl w:ilvl="4">
      <w:start w:val="2"/>
      <w:numFmt w:val="decimal"/>
      <w:lvlText w:val="%5."/>
      <w:lvlJc w:val="left"/>
      <w:pPr>
        <w:ind w:left="3600" w:hanging="360"/>
      </w:pPr>
    </w:lvl>
    <w:lvl w:ilvl="5">
      <w:start w:val="2"/>
      <w:numFmt w:val="decimal"/>
      <w:lvlText w:val="%6."/>
      <w:lvlJc w:val="left"/>
      <w:pPr>
        <w:ind w:left="4320" w:hanging="360"/>
      </w:pPr>
    </w:lvl>
    <w:lvl w:ilvl="6">
      <w:start w:val="2"/>
      <w:numFmt w:val="decimal"/>
      <w:lvlText w:val="%7."/>
      <w:lvlJc w:val="left"/>
      <w:pPr>
        <w:ind w:left="5040" w:hanging="360"/>
      </w:pPr>
    </w:lvl>
    <w:lvl w:ilvl="7">
      <w:start w:val="2"/>
      <w:numFmt w:val="decimal"/>
      <w:lvlText w:val="%8."/>
      <w:lvlJc w:val="left"/>
      <w:pPr>
        <w:ind w:left="5760" w:hanging="360"/>
      </w:pPr>
    </w:lvl>
    <w:lvl w:ilvl="8">
      <w:start w:val="2"/>
      <w:numFmt w:val="decimal"/>
      <w:lvlText w:val="%9."/>
      <w:lvlJc w:val="left"/>
      <w:pPr>
        <w:ind w:left="6480" w:hanging="360"/>
      </w:pPr>
    </w:lvl>
  </w:abstractNum>
  <w:abstractNum w:abstractNumId="99413">
    <w:nsid w:val="00A99413"/>
    <w:multiLevelType w:val="multilevel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440" w:hanging="360"/>
      </w:pPr>
    </w:lvl>
    <w:lvl w:ilvl="2">
      <w:start w:val="3"/>
      <w:numFmt w:val="decimal"/>
      <w:lvlText w:val="%3."/>
      <w:lvlJc w:val="left"/>
      <w:pPr>
        <w:ind w:left="2160" w:hanging="360"/>
      </w:pPr>
    </w:lvl>
    <w:lvl w:ilvl="3">
      <w:start w:val="3"/>
      <w:numFmt w:val="decimal"/>
      <w:lvlText w:val="%4."/>
      <w:lvlJc w:val="left"/>
      <w:pPr>
        <w:ind w:left="2880" w:hanging="360"/>
      </w:pPr>
    </w:lvl>
    <w:lvl w:ilvl="4">
      <w:start w:val="3"/>
      <w:numFmt w:val="decimal"/>
      <w:lvlText w:val="%5."/>
      <w:lvlJc w:val="left"/>
      <w:pPr>
        <w:ind w:left="3600" w:hanging="360"/>
      </w:pPr>
    </w:lvl>
    <w:lvl w:ilvl="5">
      <w:start w:val="3"/>
      <w:numFmt w:val="decimal"/>
      <w:lvlText w:val="%6."/>
      <w:lvlJc w:val="left"/>
      <w:pPr>
        <w:ind w:left="4320" w:hanging="360"/>
      </w:pPr>
    </w:lvl>
    <w:lvl w:ilvl="6">
      <w:start w:val="3"/>
      <w:numFmt w:val="decimal"/>
      <w:lvlText w:val="%7."/>
      <w:lvlJc w:val="left"/>
      <w:pPr>
        <w:ind w:left="5040" w:hanging="360"/>
      </w:pPr>
    </w:lvl>
    <w:lvl w:ilvl="7">
      <w:start w:val="3"/>
      <w:numFmt w:val="decimal"/>
      <w:lvlText w:val="%8."/>
      <w:lvlJc w:val="left"/>
      <w:pPr>
        <w:ind w:left="5760" w:hanging="360"/>
      </w:pPr>
    </w:lvl>
    <w:lvl w:ilvl="8">
      <w:start w:val="3"/>
      <w:numFmt w:val="decimal"/>
      <w:lvlText w:val="%9."/>
      <w:lvlJc w:val="left"/>
      <w:pPr>
        <w:ind w:left="6480" w:hanging="360"/>
      </w:pPr>
    </w:lvl>
  </w:abstractNum>
  <w:abstractNum w:abstractNumId="99414">
    <w:nsid w:val="00A99414"/>
    <w:multiLevelType w:val="multilevel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160" w:hanging="360"/>
      </w:pPr>
    </w:lvl>
    <w:lvl w:ilvl="3">
      <w:start w:val="4"/>
      <w:numFmt w:val="decimal"/>
      <w:lvlText w:val="%4."/>
      <w:lvlJc w:val="left"/>
      <w:pPr>
        <w:ind w:left="2880" w:hanging="360"/>
      </w:pPr>
    </w:lvl>
    <w:lvl w:ilvl="4">
      <w:start w:val="4"/>
      <w:numFmt w:val="decimal"/>
      <w:lvlText w:val="%5."/>
      <w:lvlJc w:val="left"/>
      <w:pPr>
        <w:ind w:left="3600" w:hanging="360"/>
      </w:pPr>
    </w:lvl>
    <w:lvl w:ilvl="5">
      <w:start w:val="4"/>
      <w:numFmt w:val="decimal"/>
      <w:lvlText w:val="%6."/>
      <w:lvlJc w:val="left"/>
      <w:pPr>
        <w:ind w:left="4320" w:hanging="360"/>
      </w:pPr>
    </w:lvl>
    <w:lvl w:ilvl="6">
      <w:start w:val="4"/>
      <w:numFmt w:val="decimal"/>
      <w:lvlText w:val="%7."/>
      <w:lvlJc w:val="left"/>
      <w:pPr>
        <w:ind w:left="5040" w:hanging="360"/>
      </w:pPr>
    </w:lvl>
    <w:lvl w:ilvl="7">
      <w:start w:val="4"/>
      <w:numFmt w:val="decimal"/>
      <w:lvlText w:val="%8."/>
      <w:lvlJc w:val="left"/>
      <w:pPr>
        <w:ind w:left="5760" w:hanging="360"/>
      </w:pPr>
    </w:lvl>
    <w:lvl w:ilvl="8">
      <w:start w:val="4"/>
      <w:numFmt w:val="decimal"/>
      <w:lvlText w:val="%9."/>
      <w:lvlJc w:val="left"/>
      <w:pPr>
        <w:ind w:left="6480" w:hanging="360"/>
      </w:pPr>
    </w:lvl>
  </w:abstractNum>
  <w:num w:numId="1000">
    <w:abstractNumId w:val="990"/>
  </w:num>
  <w:num w:numId="1001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412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1006">
    <w:abstractNumId w:val="99413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1007">
    <w:abstractNumId w:val="99414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b/>
      <w:color w:val="007020"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b/>
      <w:color w:val="008000"/>
    </w:rPr>
  </w:style>
  <w:style w:type="character" w:customStyle="1" w:styleId="CommentTok">
    <w:name w:val="CommentTok"/>
    <w:basedOn w:val="VerbatimChar"/>
    <w:rPr>
      <w:i/>
      <w:color w:val="60a0b0"/>
    </w:rPr>
  </w:style>
  <w:style w:type="character" w:customStyle="1" w:styleId="DocumentationTok">
    <w:name w:val="DocumentationTok"/>
    <w:basedOn w:val="VerbatimChar"/>
    <w:rPr>
      <w:i/>
      <w:color w:val="ba2121"/>
    </w:rPr>
  </w:style>
  <w:style w:type="character" w:customStyle="1" w:styleId="AnnotationTok">
    <w:name w:val="AnnotationTok"/>
    <w:basedOn w:val="VerbatimChar"/>
    <w:rPr>
      <w:b/>
      <w:i/>
      <w:color w:val="60a0b0"/>
    </w:rPr>
  </w:style>
  <w:style w:type="character" w:customStyle="1" w:styleId="CommentVarTok">
    <w:name w:val="CommentVarTok"/>
    <w:basedOn w:val="VerbatimChar"/>
    <w:rPr>
      <w:b/>
      <w:i/>
      <w:color w:val="60a0b0"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b/>
      <w:color w:val="007020"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b/>
      <w:i/>
      <w:color w:val="60a0b0"/>
    </w:rPr>
  </w:style>
  <w:style w:type="character" w:customStyle="1" w:styleId="WarningTok">
    <w:name w:val="WarningTok"/>
    <w:basedOn w:val="VerbatimChar"/>
    <w:rPr>
      <w:b/>
      <w:i/>
      <w:color w:val="60a0b0"/>
    </w:rPr>
  </w:style>
  <w:style w:type="character" w:customStyle="1" w:styleId="AlertTok">
    <w:name w:val="AlertTok"/>
    <w:basedOn w:val="VerbatimChar"/>
    <w:rPr>
      <w:b/>
      <w:color w:val="ff0000"/>
    </w:rPr>
  </w:style>
  <w:style w:type="character" w:customStyle="1" w:styleId="ErrorTok">
    <w:name w:val="ErrorTok"/>
    <w:basedOn w:val="VerbatimChar"/>
    <w:rPr>
      <w:b/>
      <w:color w:val="ff0000"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2025-04-03T02:35:41Z</dcterms:created>
  <dcterms:modified xsi:type="dcterms:W3CDTF">2025-04-03T02:35:41Z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